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585"/>
        <w:tblW w:w="9271" w:type="dxa"/>
        <w:tblLook w:val="04A0" w:firstRow="1" w:lastRow="0" w:firstColumn="1" w:lastColumn="0" w:noHBand="0" w:noVBand="1"/>
      </w:tblPr>
      <w:tblGrid>
        <w:gridCol w:w="1772"/>
        <w:gridCol w:w="6212"/>
        <w:gridCol w:w="1287"/>
      </w:tblGrid>
      <w:tr w:rsidR="000A2291" w:rsidRPr="000A2291" w14:paraId="792AF523" w14:textId="77777777" w:rsidTr="000A2291">
        <w:trPr>
          <w:trHeight w:val="307"/>
        </w:trPr>
        <w:tc>
          <w:tcPr>
            <w:tcW w:w="1772" w:type="dxa"/>
            <w:noWrap/>
            <w:hideMark/>
          </w:tcPr>
          <w:p w14:paraId="1EC915A5" w14:textId="0FF56A3E" w:rsidR="000A2291" w:rsidRPr="000A2291" w:rsidRDefault="000A2291" w:rsidP="000A2291"/>
        </w:tc>
        <w:tc>
          <w:tcPr>
            <w:tcW w:w="6212" w:type="dxa"/>
            <w:noWrap/>
            <w:hideMark/>
          </w:tcPr>
          <w:p w14:paraId="2350146A" w14:textId="21854003" w:rsidR="000A2291" w:rsidRPr="000A2291" w:rsidRDefault="000A2291" w:rsidP="000A2291">
            <w:r w:rsidRPr="000A2291">
              <w:t> </w:t>
            </w:r>
            <w:r w:rsidRPr="000A2291">
              <w:t xml:space="preserve"> </w:t>
            </w:r>
            <w:r w:rsidRPr="000A2291">
              <w:t>TUE 30 november 14:00-17:00</w:t>
            </w:r>
          </w:p>
        </w:tc>
        <w:tc>
          <w:tcPr>
            <w:tcW w:w="1287" w:type="dxa"/>
            <w:noWrap/>
            <w:hideMark/>
          </w:tcPr>
          <w:p w14:paraId="522BE632" w14:textId="77777777" w:rsidR="000A2291" w:rsidRPr="000A2291" w:rsidRDefault="000A2291" w:rsidP="000A2291">
            <w:r w:rsidRPr="000A2291">
              <w:t> </w:t>
            </w:r>
          </w:p>
        </w:tc>
      </w:tr>
      <w:tr w:rsidR="000A2291" w:rsidRPr="000A2291" w14:paraId="626E7AB0" w14:textId="77777777" w:rsidTr="000A2291">
        <w:trPr>
          <w:trHeight w:val="307"/>
        </w:trPr>
        <w:tc>
          <w:tcPr>
            <w:tcW w:w="1772" w:type="dxa"/>
            <w:noWrap/>
            <w:hideMark/>
          </w:tcPr>
          <w:p w14:paraId="000B2BEA" w14:textId="77777777" w:rsidR="000A2291" w:rsidRPr="000A2291" w:rsidRDefault="000A2291" w:rsidP="000A2291">
            <w:r w:rsidRPr="000A2291">
              <w:t>Irma van Dijk</w:t>
            </w:r>
          </w:p>
        </w:tc>
        <w:tc>
          <w:tcPr>
            <w:tcW w:w="6212" w:type="dxa"/>
            <w:noWrap/>
            <w:hideMark/>
          </w:tcPr>
          <w:p w14:paraId="47A06E93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Reduction of organ motion during radiotherapy by non-invasive mechanical ventilation supported breathing control.</w:t>
            </w:r>
          </w:p>
        </w:tc>
        <w:tc>
          <w:tcPr>
            <w:tcW w:w="1287" w:type="dxa"/>
            <w:noWrap/>
            <w:hideMark/>
          </w:tcPr>
          <w:p w14:paraId="70BECA94" w14:textId="77777777" w:rsidR="000A2291" w:rsidRPr="000A2291" w:rsidRDefault="000A2291" w:rsidP="000A2291">
            <w:r w:rsidRPr="000A2291">
              <w:t>Amsterdam UMC</w:t>
            </w:r>
          </w:p>
        </w:tc>
      </w:tr>
      <w:tr w:rsidR="000A2291" w:rsidRPr="000A2291" w14:paraId="5C620393" w14:textId="77777777" w:rsidTr="000A2291">
        <w:trPr>
          <w:trHeight w:val="307"/>
        </w:trPr>
        <w:tc>
          <w:tcPr>
            <w:tcW w:w="1772" w:type="dxa"/>
            <w:noWrap/>
            <w:hideMark/>
          </w:tcPr>
          <w:p w14:paraId="43659392" w14:textId="77777777" w:rsidR="000A2291" w:rsidRPr="000A2291" w:rsidRDefault="000A2291" w:rsidP="000A2291">
            <w:proofErr w:type="spellStart"/>
            <w:r w:rsidRPr="000A2291">
              <w:t>Colien</w:t>
            </w:r>
            <w:proofErr w:type="spellEnd"/>
            <w:r w:rsidRPr="000A2291">
              <w:t xml:space="preserve"> Hazelaar </w:t>
            </w:r>
          </w:p>
        </w:tc>
        <w:tc>
          <w:tcPr>
            <w:tcW w:w="6212" w:type="dxa"/>
            <w:noWrap/>
            <w:hideMark/>
          </w:tcPr>
          <w:p w14:paraId="2ADB1584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Liver SBRT in breath-hold using surface guidance and nasal high flow therapy: first clinical experience</w:t>
            </w:r>
          </w:p>
        </w:tc>
        <w:tc>
          <w:tcPr>
            <w:tcW w:w="1287" w:type="dxa"/>
            <w:noWrap/>
            <w:hideMark/>
          </w:tcPr>
          <w:p w14:paraId="31D53BC0" w14:textId="77777777" w:rsidR="000A2291" w:rsidRPr="000A2291" w:rsidRDefault="000A2291" w:rsidP="000A2291">
            <w:proofErr w:type="spellStart"/>
            <w:r w:rsidRPr="000A2291">
              <w:t>Maastro</w:t>
            </w:r>
            <w:proofErr w:type="spellEnd"/>
          </w:p>
        </w:tc>
      </w:tr>
      <w:tr w:rsidR="000A2291" w:rsidRPr="000A2291" w14:paraId="78454DBB" w14:textId="77777777" w:rsidTr="000A2291">
        <w:trPr>
          <w:trHeight w:val="307"/>
        </w:trPr>
        <w:tc>
          <w:tcPr>
            <w:tcW w:w="1772" w:type="dxa"/>
            <w:noWrap/>
            <w:hideMark/>
          </w:tcPr>
          <w:p w14:paraId="372FFB8A" w14:textId="77777777" w:rsidR="000A2291" w:rsidRPr="000A2291" w:rsidRDefault="000A2291" w:rsidP="000A2291">
            <w:r w:rsidRPr="000A2291">
              <w:t>Guus Grimbergen</w:t>
            </w:r>
          </w:p>
        </w:tc>
        <w:tc>
          <w:tcPr>
            <w:tcW w:w="6212" w:type="dxa"/>
            <w:noWrap/>
            <w:hideMark/>
          </w:tcPr>
          <w:p w14:paraId="46D1AE81" w14:textId="77777777" w:rsidR="000A2291" w:rsidRPr="000A2291" w:rsidRDefault="000A2291" w:rsidP="000A2291">
            <w:pPr>
              <w:rPr>
                <w:lang w:val="en-US"/>
              </w:rPr>
            </w:pPr>
            <w:proofErr w:type="spellStart"/>
            <w:r w:rsidRPr="000A2291">
              <w:rPr>
                <w:lang w:val="en-US"/>
              </w:rPr>
              <w:t>Dosimetric</w:t>
            </w:r>
            <w:proofErr w:type="spellEnd"/>
            <w:r w:rsidRPr="000A2291">
              <w:rPr>
                <w:lang w:val="en-US"/>
              </w:rPr>
              <w:t xml:space="preserve"> impact of intrafraction upper abdominal tumor motion during MR-guided SBRT</w:t>
            </w:r>
          </w:p>
        </w:tc>
        <w:tc>
          <w:tcPr>
            <w:tcW w:w="1287" w:type="dxa"/>
            <w:noWrap/>
            <w:hideMark/>
          </w:tcPr>
          <w:p w14:paraId="75206EBD" w14:textId="77777777" w:rsidR="000A2291" w:rsidRPr="000A2291" w:rsidRDefault="000A2291" w:rsidP="000A2291">
            <w:r w:rsidRPr="000A2291">
              <w:t>UMC Utrecht</w:t>
            </w:r>
          </w:p>
        </w:tc>
      </w:tr>
      <w:tr w:rsidR="000A2291" w:rsidRPr="000A2291" w14:paraId="1072CF01" w14:textId="77777777" w:rsidTr="000A2291">
        <w:trPr>
          <w:trHeight w:val="307"/>
        </w:trPr>
        <w:tc>
          <w:tcPr>
            <w:tcW w:w="1772" w:type="dxa"/>
            <w:noWrap/>
            <w:hideMark/>
          </w:tcPr>
          <w:p w14:paraId="15C3EF8E" w14:textId="77777777" w:rsidR="000A2291" w:rsidRPr="000A2291" w:rsidRDefault="000A2291" w:rsidP="000A2291">
            <w:r w:rsidRPr="000A2291">
              <w:t>Cecile Wolfs</w:t>
            </w:r>
          </w:p>
        </w:tc>
        <w:tc>
          <w:tcPr>
            <w:tcW w:w="6212" w:type="dxa"/>
            <w:noWrap/>
            <w:hideMark/>
          </w:tcPr>
          <w:p w14:paraId="18C9CE5D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Identifying treatment errors for lung cancer patients using EPID dosimetry and deep learning</w:t>
            </w:r>
          </w:p>
        </w:tc>
        <w:tc>
          <w:tcPr>
            <w:tcW w:w="1287" w:type="dxa"/>
            <w:noWrap/>
            <w:hideMark/>
          </w:tcPr>
          <w:p w14:paraId="10FE8CF8" w14:textId="77777777" w:rsidR="000A2291" w:rsidRPr="000A2291" w:rsidRDefault="000A2291" w:rsidP="000A2291">
            <w:proofErr w:type="spellStart"/>
            <w:r w:rsidRPr="000A2291">
              <w:t>Maastro</w:t>
            </w:r>
            <w:proofErr w:type="spellEnd"/>
          </w:p>
        </w:tc>
      </w:tr>
      <w:tr w:rsidR="000A2291" w:rsidRPr="000A2291" w14:paraId="49982893" w14:textId="77777777" w:rsidTr="000A2291">
        <w:trPr>
          <w:trHeight w:val="307"/>
        </w:trPr>
        <w:tc>
          <w:tcPr>
            <w:tcW w:w="1772" w:type="dxa"/>
            <w:noWrap/>
            <w:hideMark/>
          </w:tcPr>
          <w:p w14:paraId="1F7C02BA" w14:textId="77777777" w:rsidR="000A2291" w:rsidRPr="000A2291" w:rsidRDefault="000A2291" w:rsidP="000A2291">
            <w:r w:rsidRPr="000A2291">
              <w:t xml:space="preserve">Francesco </w:t>
            </w:r>
            <w:proofErr w:type="spellStart"/>
            <w:r w:rsidRPr="000A2291">
              <w:t>Olivari</w:t>
            </w:r>
            <w:proofErr w:type="spellEnd"/>
          </w:p>
        </w:tc>
        <w:tc>
          <w:tcPr>
            <w:tcW w:w="6212" w:type="dxa"/>
            <w:noWrap/>
            <w:hideMark/>
          </w:tcPr>
          <w:p w14:paraId="7381573C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A proof-of-principle study of a simple proton-radiography system.</w:t>
            </w:r>
          </w:p>
        </w:tc>
        <w:tc>
          <w:tcPr>
            <w:tcW w:w="1287" w:type="dxa"/>
            <w:noWrap/>
            <w:hideMark/>
          </w:tcPr>
          <w:p w14:paraId="43FC8571" w14:textId="77777777" w:rsidR="000A2291" w:rsidRPr="000A2291" w:rsidRDefault="000A2291" w:rsidP="000A2291">
            <w:r w:rsidRPr="000A2291">
              <w:t>UMCG</w:t>
            </w:r>
          </w:p>
        </w:tc>
      </w:tr>
      <w:tr w:rsidR="000A2291" w:rsidRPr="000A2291" w14:paraId="0993F209" w14:textId="77777777" w:rsidTr="000A2291">
        <w:trPr>
          <w:trHeight w:val="307"/>
        </w:trPr>
        <w:tc>
          <w:tcPr>
            <w:tcW w:w="1772" w:type="dxa"/>
            <w:noWrap/>
            <w:hideMark/>
          </w:tcPr>
          <w:p w14:paraId="6D597826" w14:textId="77777777" w:rsidR="000A2291" w:rsidRPr="000A2291" w:rsidRDefault="000A2291" w:rsidP="000A2291">
            <w:r w:rsidRPr="000A2291">
              <w:t xml:space="preserve">Madelon van den Dobbelsteen </w:t>
            </w:r>
          </w:p>
        </w:tc>
        <w:tc>
          <w:tcPr>
            <w:tcW w:w="6212" w:type="dxa"/>
            <w:noWrap/>
            <w:hideMark/>
          </w:tcPr>
          <w:p w14:paraId="1C634776" w14:textId="77777777" w:rsidR="000A2291" w:rsidRPr="000A2291" w:rsidRDefault="000A2291" w:rsidP="000A2291">
            <w:pPr>
              <w:rPr>
                <w:lang w:val="en-US"/>
              </w:rPr>
            </w:pPr>
            <w:proofErr w:type="spellStart"/>
            <w:r w:rsidRPr="000A2291">
              <w:rPr>
                <w:lang w:val="en-US"/>
              </w:rPr>
              <w:t>Dosimetric</w:t>
            </w:r>
            <w:proofErr w:type="spellEnd"/>
            <w:r w:rsidRPr="000A2291">
              <w:rPr>
                <w:lang w:val="en-US"/>
              </w:rPr>
              <w:t xml:space="preserve"> performance of off-axis fields and angular transmission for the 1.5T MR-</w:t>
            </w:r>
            <w:proofErr w:type="spellStart"/>
            <w:r w:rsidRPr="000A2291">
              <w:rPr>
                <w:lang w:val="en-US"/>
              </w:rPr>
              <w:t>Linac</w:t>
            </w:r>
            <w:proofErr w:type="spellEnd"/>
          </w:p>
        </w:tc>
        <w:tc>
          <w:tcPr>
            <w:tcW w:w="1287" w:type="dxa"/>
            <w:noWrap/>
            <w:hideMark/>
          </w:tcPr>
          <w:p w14:paraId="27B944DF" w14:textId="77777777" w:rsidR="000A2291" w:rsidRPr="000A2291" w:rsidRDefault="000A2291" w:rsidP="000A2291">
            <w:r w:rsidRPr="000A2291">
              <w:t>UMC Utrecht</w:t>
            </w:r>
          </w:p>
        </w:tc>
      </w:tr>
      <w:tr w:rsidR="000A2291" w:rsidRPr="000A2291" w14:paraId="1855A019" w14:textId="77777777" w:rsidTr="000A2291">
        <w:trPr>
          <w:trHeight w:val="307"/>
        </w:trPr>
        <w:tc>
          <w:tcPr>
            <w:tcW w:w="1772" w:type="dxa"/>
            <w:noWrap/>
            <w:hideMark/>
          </w:tcPr>
          <w:p w14:paraId="0BB900A4" w14:textId="77777777" w:rsidR="000A2291" w:rsidRPr="000A2291" w:rsidRDefault="000A2291" w:rsidP="000A2291">
            <w:r w:rsidRPr="000A2291">
              <w:t>Arjen van der Schaaf</w:t>
            </w:r>
          </w:p>
        </w:tc>
        <w:tc>
          <w:tcPr>
            <w:tcW w:w="6212" w:type="dxa"/>
            <w:noWrap/>
            <w:hideMark/>
          </w:tcPr>
          <w:p w14:paraId="535A3DFD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Automated QoL-guided treatment planning for Head and Neck cancer patients</w:t>
            </w:r>
          </w:p>
        </w:tc>
        <w:tc>
          <w:tcPr>
            <w:tcW w:w="1287" w:type="dxa"/>
            <w:noWrap/>
            <w:hideMark/>
          </w:tcPr>
          <w:p w14:paraId="4808E568" w14:textId="77777777" w:rsidR="000A2291" w:rsidRPr="000A2291" w:rsidRDefault="000A2291" w:rsidP="000A2291">
            <w:r w:rsidRPr="000A2291">
              <w:t>UMCG</w:t>
            </w:r>
          </w:p>
        </w:tc>
      </w:tr>
    </w:tbl>
    <w:p w14:paraId="7FA884C7" w14:textId="62AA4E15" w:rsidR="000A0C00" w:rsidRDefault="000A2291">
      <w:r>
        <w:t>Programma</w:t>
      </w:r>
    </w:p>
    <w:p w14:paraId="61B72644" w14:textId="58458C29" w:rsidR="000A2291" w:rsidRDefault="000A2291"/>
    <w:p w14:paraId="7F1EEAB1" w14:textId="601E746C" w:rsidR="000A2291" w:rsidRDefault="000A2291"/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1682"/>
        <w:gridCol w:w="6331"/>
        <w:gridCol w:w="1262"/>
      </w:tblGrid>
      <w:tr w:rsidR="000A2291" w:rsidRPr="000A2291" w14:paraId="79CE1C43" w14:textId="77777777" w:rsidTr="000A2291">
        <w:trPr>
          <w:trHeight w:val="316"/>
        </w:trPr>
        <w:tc>
          <w:tcPr>
            <w:tcW w:w="1682" w:type="dxa"/>
            <w:noWrap/>
            <w:hideMark/>
          </w:tcPr>
          <w:p w14:paraId="6A0E9971" w14:textId="4BD18ABC" w:rsidR="000A2291" w:rsidRPr="000A2291" w:rsidRDefault="000A2291"/>
        </w:tc>
        <w:tc>
          <w:tcPr>
            <w:tcW w:w="6331" w:type="dxa"/>
            <w:noWrap/>
            <w:hideMark/>
          </w:tcPr>
          <w:p w14:paraId="4D218095" w14:textId="5E3C568F" w:rsidR="000A2291" w:rsidRPr="000A2291" w:rsidRDefault="000A2291">
            <w:r w:rsidRPr="000A2291">
              <w:t> FRI 3 december 14:00-17:00</w:t>
            </w:r>
          </w:p>
        </w:tc>
        <w:tc>
          <w:tcPr>
            <w:tcW w:w="1251" w:type="dxa"/>
            <w:noWrap/>
            <w:hideMark/>
          </w:tcPr>
          <w:p w14:paraId="194EA9A0" w14:textId="77777777" w:rsidR="000A2291" w:rsidRPr="000A2291" w:rsidRDefault="000A2291">
            <w:r w:rsidRPr="000A2291">
              <w:t> </w:t>
            </w:r>
          </w:p>
        </w:tc>
      </w:tr>
      <w:tr w:rsidR="000A2291" w:rsidRPr="000A2291" w14:paraId="50A344C9" w14:textId="77777777" w:rsidTr="000A2291">
        <w:trPr>
          <w:trHeight w:val="316"/>
        </w:trPr>
        <w:tc>
          <w:tcPr>
            <w:tcW w:w="1682" w:type="dxa"/>
            <w:hideMark/>
          </w:tcPr>
          <w:p w14:paraId="731F3EEE" w14:textId="77777777" w:rsidR="000A2291" w:rsidRPr="000A2291" w:rsidRDefault="000A2291" w:rsidP="000A2291">
            <w:r w:rsidRPr="000A2291">
              <w:t xml:space="preserve">Ana </w:t>
            </w:r>
            <w:proofErr w:type="spellStart"/>
            <w:r w:rsidRPr="000A2291">
              <w:t>Vanaqui</w:t>
            </w:r>
            <w:proofErr w:type="spellEnd"/>
            <w:r w:rsidRPr="000A2291">
              <w:t xml:space="preserve"> </w:t>
            </w:r>
          </w:p>
        </w:tc>
        <w:tc>
          <w:tcPr>
            <w:tcW w:w="6331" w:type="dxa"/>
            <w:hideMark/>
          </w:tcPr>
          <w:p w14:paraId="10BE35C3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LET and RBE investigation in neuro proton therapy</w:t>
            </w:r>
          </w:p>
        </w:tc>
        <w:tc>
          <w:tcPr>
            <w:tcW w:w="1251" w:type="dxa"/>
            <w:hideMark/>
          </w:tcPr>
          <w:p w14:paraId="6C2132B5" w14:textId="77777777" w:rsidR="000A2291" w:rsidRPr="000A2291" w:rsidRDefault="000A2291" w:rsidP="000A2291">
            <w:proofErr w:type="spellStart"/>
            <w:r w:rsidRPr="000A2291">
              <w:t>Maastro</w:t>
            </w:r>
            <w:proofErr w:type="spellEnd"/>
          </w:p>
        </w:tc>
      </w:tr>
      <w:tr w:rsidR="000A2291" w:rsidRPr="000A2291" w14:paraId="16C3D6BD" w14:textId="77777777" w:rsidTr="000A2291">
        <w:trPr>
          <w:trHeight w:val="316"/>
        </w:trPr>
        <w:tc>
          <w:tcPr>
            <w:tcW w:w="1682" w:type="dxa"/>
            <w:hideMark/>
          </w:tcPr>
          <w:p w14:paraId="2292B6C0" w14:textId="77777777" w:rsidR="000A2291" w:rsidRPr="000A2291" w:rsidRDefault="000A2291" w:rsidP="000A2291">
            <w:proofErr w:type="spellStart"/>
            <w:r w:rsidRPr="000A2291">
              <w:t>Lando</w:t>
            </w:r>
            <w:proofErr w:type="spellEnd"/>
            <w:r w:rsidRPr="000A2291">
              <w:t xml:space="preserve"> Bosma</w:t>
            </w:r>
          </w:p>
        </w:tc>
        <w:tc>
          <w:tcPr>
            <w:tcW w:w="6331" w:type="dxa"/>
            <w:hideMark/>
          </w:tcPr>
          <w:p w14:paraId="7179B485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Contour Guided Deformable Image Registration for Adaptive Radiotherapy</w:t>
            </w:r>
          </w:p>
        </w:tc>
        <w:tc>
          <w:tcPr>
            <w:tcW w:w="1251" w:type="dxa"/>
            <w:hideMark/>
          </w:tcPr>
          <w:p w14:paraId="650F4B2C" w14:textId="77777777" w:rsidR="000A2291" w:rsidRPr="000A2291" w:rsidRDefault="000A2291" w:rsidP="000A2291">
            <w:r w:rsidRPr="000A2291">
              <w:t>UMC Utrecht</w:t>
            </w:r>
          </w:p>
        </w:tc>
      </w:tr>
      <w:tr w:rsidR="000A2291" w:rsidRPr="000A2291" w14:paraId="5809208A" w14:textId="77777777" w:rsidTr="000A2291">
        <w:trPr>
          <w:trHeight w:val="316"/>
        </w:trPr>
        <w:tc>
          <w:tcPr>
            <w:tcW w:w="1682" w:type="dxa"/>
            <w:hideMark/>
          </w:tcPr>
          <w:p w14:paraId="7211DEE2" w14:textId="77777777" w:rsidR="000A2291" w:rsidRPr="000A2291" w:rsidRDefault="000A2291" w:rsidP="000A2291">
            <w:r w:rsidRPr="000A2291">
              <w:t>Tomas Janssen</w:t>
            </w:r>
          </w:p>
        </w:tc>
        <w:tc>
          <w:tcPr>
            <w:tcW w:w="6331" w:type="dxa"/>
            <w:hideMark/>
          </w:tcPr>
          <w:p w14:paraId="32A07638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 xml:space="preserve">Explaining the </w:t>
            </w:r>
            <w:proofErr w:type="spellStart"/>
            <w:r w:rsidRPr="000A2291">
              <w:rPr>
                <w:lang w:val="en-US"/>
              </w:rPr>
              <w:t>dosimetric</w:t>
            </w:r>
            <w:proofErr w:type="spellEnd"/>
            <w:r w:rsidRPr="000A2291">
              <w:rPr>
                <w:lang w:val="en-US"/>
              </w:rPr>
              <w:t xml:space="preserve"> impact of contouring errors in H&amp;N radiotherapy</w:t>
            </w:r>
          </w:p>
        </w:tc>
        <w:tc>
          <w:tcPr>
            <w:tcW w:w="1251" w:type="dxa"/>
            <w:hideMark/>
          </w:tcPr>
          <w:p w14:paraId="50E40E65" w14:textId="77777777" w:rsidR="000A2291" w:rsidRPr="000A2291" w:rsidRDefault="000A2291" w:rsidP="000A2291">
            <w:r w:rsidRPr="000A2291">
              <w:t>NKI</w:t>
            </w:r>
          </w:p>
        </w:tc>
      </w:tr>
      <w:tr w:rsidR="000A2291" w:rsidRPr="000A2291" w14:paraId="52AE79BB" w14:textId="77777777" w:rsidTr="000A2291">
        <w:trPr>
          <w:trHeight w:val="633"/>
        </w:trPr>
        <w:tc>
          <w:tcPr>
            <w:tcW w:w="1682" w:type="dxa"/>
            <w:hideMark/>
          </w:tcPr>
          <w:p w14:paraId="713244E4" w14:textId="77777777" w:rsidR="000A2291" w:rsidRPr="000A2291" w:rsidRDefault="000A2291" w:rsidP="000A2291">
            <w:proofErr w:type="spellStart"/>
            <w:r w:rsidRPr="000A2291">
              <w:t>Sharline</w:t>
            </w:r>
            <w:proofErr w:type="spellEnd"/>
            <w:r w:rsidRPr="000A2291">
              <w:t xml:space="preserve"> van Vliet – Perez / Robin </w:t>
            </w:r>
            <w:proofErr w:type="spellStart"/>
            <w:r w:rsidRPr="000A2291">
              <w:t>Straathof</w:t>
            </w:r>
            <w:proofErr w:type="spellEnd"/>
            <w:r w:rsidRPr="000A2291">
              <w:t xml:space="preserve"> </w:t>
            </w:r>
          </w:p>
        </w:tc>
        <w:tc>
          <w:tcPr>
            <w:tcW w:w="6331" w:type="dxa"/>
            <w:hideMark/>
          </w:tcPr>
          <w:p w14:paraId="3089DB36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Development of patient-tailored 3D-printed applicators in cervical cancer brachytherapy</w:t>
            </w:r>
          </w:p>
        </w:tc>
        <w:tc>
          <w:tcPr>
            <w:tcW w:w="1251" w:type="dxa"/>
            <w:hideMark/>
          </w:tcPr>
          <w:p w14:paraId="33AB6E2D" w14:textId="77777777" w:rsidR="000A2291" w:rsidRPr="000A2291" w:rsidRDefault="000A2291" w:rsidP="000A2291">
            <w:r w:rsidRPr="000A2291">
              <w:t>Erasmus MC</w:t>
            </w:r>
          </w:p>
        </w:tc>
      </w:tr>
      <w:tr w:rsidR="000A2291" w:rsidRPr="000A2291" w14:paraId="28860827" w14:textId="77777777" w:rsidTr="000A2291">
        <w:trPr>
          <w:trHeight w:val="316"/>
        </w:trPr>
        <w:tc>
          <w:tcPr>
            <w:tcW w:w="1682" w:type="dxa"/>
            <w:hideMark/>
          </w:tcPr>
          <w:p w14:paraId="0A80DC6B" w14:textId="77777777" w:rsidR="000A2291" w:rsidRPr="000A2291" w:rsidRDefault="000A2291" w:rsidP="000A2291">
            <w:r w:rsidRPr="000A2291">
              <w:t xml:space="preserve">Daan </w:t>
            </w:r>
            <w:proofErr w:type="spellStart"/>
            <w:r w:rsidRPr="000A2291">
              <w:t>Löke</w:t>
            </w:r>
            <w:proofErr w:type="spellEnd"/>
          </w:p>
        </w:tc>
        <w:tc>
          <w:tcPr>
            <w:tcW w:w="6331" w:type="dxa"/>
            <w:hideMark/>
          </w:tcPr>
          <w:p w14:paraId="0C94B46A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Development of treatment planning software for hyperthermic intraperitoneal chemotherapy</w:t>
            </w:r>
          </w:p>
        </w:tc>
        <w:tc>
          <w:tcPr>
            <w:tcW w:w="1251" w:type="dxa"/>
            <w:hideMark/>
          </w:tcPr>
          <w:p w14:paraId="3FD9FB2F" w14:textId="77777777" w:rsidR="000A2291" w:rsidRPr="000A2291" w:rsidRDefault="000A2291" w:rsidP="000A2291">
            <w:r w:rsidRPr="000A2291">
              <w:t>Amsterdam UMC</w:t>
            </w:r>
          </w:p>
        </w:tc>
      </w:tr>
      <w:tr w:rsidR="000A2291" w:rsidRPr="000A2291" w14:paraId="7969A1E0" w14:textId="77777777" w:rsidTr="000A2291">
        <w:trPr>
          <w:trHeight w:val="316"/>
        </w:trPr>
        <w:tc>
          <w:tcPr>
            <w:tcW w:w="1682" w:type="dxa"/>
            <w:hideMark/>
          </w:tcPr>
          <w:p w14:paraId="38F37DFC" w14:textId="77777777" w:rsidR="000A2291" w:rsidRPr="000A2291" w:rsidRDefault="000A2291" w:rsidP="000A2291">
            <w:proofErr w:type="spellStart"/>
            <w:r w:rsidRPr="000A2291">
              <w:t>Vineet</w:t>
            </w:r>
            <w:proofErr w:type="spellEnd"/>
            <w:r w:rsidRPr="000A2291">
              <w:t xml:space="preserve"> </w:t>
            </w:r>
            <w:proofErr w:type="spellStart"/>
            <w:r w:rsidRPr="000A2291">
              <w:t>Mohan</w:t>
            </w:r>
            <w:proofErr w:type="spellEnd"/>
          </w:p>
        </w:tc>
        <w:tc>
          <w:tcPr>
            <w:tcW w:w="6331" w:type="dxa"/>
            <w:hideMark/>
          </w:tcPr>
          <w:p w14:paraId="703500C3" w14:textId="77777777" w:rsidR="000A2291" w:rsidRPr="000A2291" w:rsidRDefault="000A2291" w:rsidP="000A2291">
            <w:pPr>
              <w:rPr>
                <w:lang w:val="en-US"/>
              </w:rPr>
            </w:pPr>
            <w:r w:rsidRPr="000A2291">
              <w:rPr>
                <w:lang w:val="en-US"/>
              </w:rPr>
              <w:t>Salivary gland dose response modelling using PSMA PET</w:t>
            </w:r>
          </w:p>
        </w:tc>
        <w:tc>
          <w:tcPr>
            <w:tcW w:w="1251" w:type="dxa"/>
            <w:hideMark/>
          </w:tcPr>
          <w:p w14:paraId="3C6B3F56" w14:textId="77777777" w:rsidR="000A2291" w:rsidRPr="000A2291" w:rsidRDefault="000A2291" w:rsidP="000A2291">
            <w:r w:rsidRPr="000A2291">
              <w:t>NKI</w:t>
            </w:r>
          </w:p>
        </w:tc>
      </w:tr>
    </w:tbl>
    <w:p w14:paraId="0B653146" w14:textId="77777777" w:rsidR="000A2291" w:rsidRDefault="000A2291"/>
    <w:p w14:paraId="23B7B36E" w14:textId="596B5814" w:rsidR="000A2291" w:rsidRDefault="000A2291"/>
    <w:p w14:paraId="061EDE4C" w14:textId="6942B3B8" w:rsidR="000A2291" w:rsidRDefault="000A2291"/>
    <w:p w14:paraId="3EF576D5" w14:textId="69DC8CD0" w:rsidR="000A2291" w:rsidRDefault="000A2291"/>
    <w:p w14:paraId="4D12F3AF" w14:textId="77777777" w:rsidR="000A2291" w:rsidRDefault="000A2291"/>
    <w:sectPr w:rsidR="000A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91"/>
    <w:rsid w:val="000A0C00"/>
    <w:rsid w:val="000A2291"/>
    <w:rsid w:val="003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E4FB"/>
  <w15:chartTrackingRefBased/>
  <w15:docId w15:val="{7CD4A647-BDB8-4ACA-B053-1C3F8920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1</cp:revision>
  <dcterms:created xsi:type="dcterms:W3CDTF">2021-11-23T12:39:00Z</dcterms:created>
  <dcterms:modified xsi:type="dcterms:W3CDTF">2021-11-23T12:44:00Z</dcterms:modified>
</cp:coreProperties>
</file>